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42" w:rsidRDefault="000B5142" w:rsidP="000B5142">
      <w:pPr>
        <w:jc w:val="center"/>
        <w:rPr>
          <w:rFonts w:cs="Times New Roman"/>
          <w:b/>
          <w:color w:val="C00000"/>
          <w:sz w:val="40"/>
          <w:szCs w:val="40"/>
        </w:rPr>
      </w:pPr>
      <w:r w:rsidRPr="006F6B4B">
        <w:rPr>
          <w:rFonts w:cs="Times New Roman"/>
          <w:b/>
          <w:color w:val="C00000"/>
          <w:sz w:val="40"/>
          <w:szCs w:val="40"/>
        </w:rPr>
        <w:t>Organizační pokyny k zajištění odborné praxe pro obor Podnikání ve školním roce 2018/19</w:t>
      </w:r>
    </w:p>
    <w:p w:rsidR="00114EF5" w:rsidRPr="006F6B4B" w:rsidRDefault="00114EF5" w:rsidP="000B5142">
      <w:pPr>
        <w:jc w:val="center"/>
        <w:rPr>
          <w:rFonts w:cs="Times New Roman"/>
          <w:b/>
          <w:color w:val="C00000"/>
          <w:sz w:val="40"/>
          <w:szCs w:val="40"/>
        </w:rPr>
      </w:pPr>
    </w:p>
    <w:p w:rsidR="000B5142" w:rsidRPr="006F6B4B" w:rsidRDefault="00395860" w:rsidP="000B5142">
      <w:pPr>
        <w:pStyle w:val="Default"/>
        <w:rPr>
          <w:rFonts w:ascii="Franklin Gothic Book" w:hAnsi="Franklin Gothic Book" w:cs="Times New Roman"/>
          <w:color w:val="auto"/>
        </w:rPr>
      </w:pPr>
      <w:r w:rsidRPr="006F6B4B">
        <w:rPr>
          <w:rFonts w:ascii="Franklin Gothic Book" w:hAnsi="Franklin Gothic Book" w:cs="Times New Roman"/>
          <w:color w:val="auto"/>
        </w:rPr>
        <w:t xml:space="preserve">Žáci 1. ročníku oboru Podnikání jsou povinni zajistit si odbornou praxi v termínu stanoveném </w:t>
      </w:r>
      <w:r w:rsidR="0013312F" w:rsidRPr="006F6B4B">
        <w:rPr>
          <w:rFonts w:ascii="Franklin Gothic Book" w:hAnsi="Franklin Gothic Book" w:cs="Times New Roman"/>
          <w:color w:val="auto"/>
        </w:rPr>
        <w:t>Kalendářním plánem š</w:t>
      </w:r>
      <w:r w:rsidRPr="006F6B4B">
        <w:rPr>
          <w:rFonts w:ascii="Franklin Gothic Book" w:hAnsi="Franklin Gothic Book" w:cs="Times New Roman"/>
          <w:color w:val="auto"/>
        </w:rPr>
        <w:t>koly.</w:t>
      </w:r>
      <w:r w:rsidR="00714DF9" w:rsidRPr="006F6B4B">
        <w:rPr>
          <w:rFonts w:ascii="Franklin Gothic Book" w:hAnsi="Franklin Gothic Book" w:cs="Times New Roman"/>
          <w:color w:val="auto"/>
        </w:rPr>
        <w:t xml:space="preserve"> </w:t>
      </w:r>
      <w:r w:rsidR="000B5142" w:rsidRPr="006F6B4B">
        <w:rPr>
          <w:rFonts w:ascii="Franklin Gothic Book" w:hAnsi="Franklin Gothic Book" w:cs="Times New Roman"/>
          <w:color w:val="auto"/>
        </w:rPr>
        <w:t xml:space="preserve">Délka odborné praxe je 10 dní </w:t>
      </w:r>
      <w:r w:rsidR="00155CCC" w:rsidRPr="006F6B4B">
        <w:rPr>
          <w:rFonts w:ascii="Franklin Gothic Book" w:hAnsi="Franklin Gothic Book" w:cs="Times New Roman"/>
          <w:color w:val="auto"/>
        </w:rPr>
        <w:t xml:space="preserve">v rozsahu 6 hodin denně. </w:t>
      </w:r>
    </w:p>
    <w:p w:rsidR="00772D4B" w:rsidRPr="006F6B4B" w:rsidRDefault="000B5142" w:rsidP="000B5142">
      <w:pPr>
        <w:pStyle w:val="Default"/>
        <w:rPr>
          <w:rFonts w:ascii="Franklin Gothic Book" w:hAnsi="Franklin Gothic Book" w:cs="Times New Roman"/>
          <w:color w:val="auto"/>
        </w:rPr>
      </w:pPr>
      <w:r w:rsidRPr="006F6B4B">
        <w:rPr>
          <w:rFonts w:ascii="Franklin Gothic Book" w:hAnsi="Franklin Gothic Book" w:cs="Times New Roman"/>
          <w:b/>
          <w:color w:val="auto"/>
        </w:rPr>
        <w:t>Do 15. 3. 2019</w:t>
      </w:r>
      <w:r w:rsidR="00155CCC" w:rsidRPr="006F6B4B">
        <w:rPr>
          <w:rFonts w:ascii="Franklin Gothic Book" w:hAnsi="Franklin Gothic Book" w:cs="Times New Roman"/>
          <w:color w:val="auto"/>
        </w:rPr>
        <w:t xml:space="preserve"> žák</w:t>
      </w:r>
      <w:r w:rsidRPr="006F6B4B">
        <w:rPr>
          <w:rFonts w:ascii="Franklin Gothic Book" w:hAnsi="Franklin Gothic Book" w:cs="Times New Roman"/>
          <w:color w:val="auto"/>
        </w:rPr>
        <w:t xml:space="preserve"> </w:t>
      </w:r>
      <w:r w:rsidRPr="006F6B4B">
        <w:rPr>
          <w:rFonts w:ascii="Franklin Gothic Book" w:hAnsi="Franklin Gothic Book" w:cs="Times New Roman"/>
          <w:b/>
          <w:color w:val="auto"/>
        </w:rPr>
        <w:t xml:space="preserve">vytiskne Smlouvu o zabezpečení </w:t>
      </w:r>
      <w:r w:rsidR="00155CCC" w:rsidRPr="006F6B4B">
        <w:rPr>
          <w:rFonts w:ascii="Franklin Gothic Book" w:hAnsi="Franklin Gothic Book" w:cs="Times New Roman"/>
          <w:b/>
          <w:color w:val="auto"/>
        </w:rPr>
        <w:t xml:space="preserve">provozní </w:t>
      </w:r>
      <w:r w:rsidRPr="006F6B4B">
        <w:rPr>
          <w:rFonts w:ascii="Franklin Gothic Book" w:hAnsi="Franklin Gothic Book" w:cs="Times New Roman"/>
          <w:b/>
          <w:color w:val="auto"/>
        </w:rPr>
        <w:t xml:space="preserve">praxe </w:t>
      </w:r>
      <w:r w:rsidRPr="006F6B4B">
        <w:rPr>
          <w:rFonts w:ascii="Franklin Gothic Book" w:hAnsi="Franklin Gothic Book" w:cs="Times New Roman"/>
          <w:color w:val="auto"/>
        </w:rPr>
        <w:t xml:space="preserve">ve třech vyhotoveních (1x poskytovatel praxe, 1x škola, 1x student). </w:t>
      </w:r>
    </w:p>
    <w:p w:rsidR="000B5142" w:rsidRPr="006F6B4B" w:rsidRDefault="00714DF9" w:rsidP="000B5142">
      <w:pPr>
        <w:pStyle w:val="Default"/>
        <w:rPr>
          <w:rFonts w:ascii="Franklin Gothic Book" w:hAnsi="Franklin Gothic Book" w:cs="Times New Roman"/>
          <w:color w:val="auto"/>
        </w:rPr>
      </w:pPr>
      <w:r w:rsidRPr="006F6B4B">
        <w:rPr>
          <w:rFonts w:ascii="Franklin Gothic Book" w:hAnsi="Franklin Gothic Book" w:cs="Times New Roman"/>
          <w:color w:val="auto"/>
        </w:rPr>
        <w:t xml:space="preserve">Za školu podepisuje smlouvu vedoucí praxe. </w:t>
      </w:r>
      <w:r w:rsidR="000B5142" w:rsidRPr="006F6B4B">
        <w:rPr>
          <w:rFonts w:ascii="Franklin Gothic Book" w:hAnsi="Franklin Gothic Book" w:cs="Times New Roman"/>
          <w:color w:val="auto"/>
        </w:rPr>
        <w:t xml:space="preserve">Po podpisu oběma smluvními stranami </w:t>
      </w:r>
      <w:r w:rsidR="000B5142" w:rsidRPr="006F6B4B">
        <w:rPr>
          <w:rFonts w:ascii="Franklin Gothic Book" w:hAnsi="Franklin Gothic Book" w:cs="Times New Roman"/>
          <w:b/>
          <w:color w:val="auto"/>
        </w:rPr>
        <w:t>odevzdá jedno vyhotovení vedoucí praxe do 26. 4. 2019.</w:t>
      </w:r>
    </w:p>
    <w:p w:rsidR="000B5142" w:rsidRPr="006F6B4B" w:rsidRDefault="000B5142" w:rsidP="000B5142">
      <w:pPr>
        <w:pStyle w:val="Default"/>
        <w:rPr>
          <w:rFonts w:ascii="Franklin Gothic Book" w:hAnsi="Franklin Gothic Book" w:cs="Times New Roman"/>
          <w:color w:val="auto"/>
        </w:rPr>
      </w:pPr>
      <w:r w:rsidRPr="006F6B4B">
        <w:rPr>
          <w:rFonts w:ascii="Franklin Gothic Book" w:hAnsi="Franklin Gothic Book" w:cs="Times New Roman"/>
          <w:color w:val="auto"/>
        </w:rPr>
        <w:t xml:space="preserve">Důvody znemožňující řádný průběh praxe (např. nemoc) oznámí neprodleně vedoucí praxe.   </w:t>
      </w:r>
    </w:p>
    <w:p w:rsidR="000B5142" w:rsidRPr="006F6B4B" w:rsidRDefault="000B5142" w:rsidP="000B5142">
      <w:pPr>
        <w:pStyle w:val="Default"/>
        <w:rPr>
          <w:rFonts w:ascii="Franklin Gothic Book" w:hAnsi="Franklin Gothic Book" w:cs="Times New Roman"/>
          <w:color w:val="auto"/>
        </w:rPr>
      </w:pPr>
      <w:r w:rsidRPr="006F6B4B">
        <w:rPr>
          <w:rFonts w:ascii="Franklin Gothic Book" w:hAnsi="Franklin Gothic Book" w:cs="Times New Roman"/>
          <w:color w:val="auto"/>
        </w:rPr>
        <w:t xml:space="preserve">V průběhu praxe povede student </w:t>
      </w:r>
      <w:r w:rsidR="00155CCC" w:rsidRPr="006F6B4B">
        <w:rPr>
          <w:rFonts w:ascii="Franklin Gothic Book" w:hAnsi="Franklin Gothic Book" w:cs="Times New Roman"/>
          <w:b/>
          <w:bCs/>
          <w:color w:val="auto"/>
        </w:rPr>
        <w:t>Deník praxe</w:t>
      </w:r>
      <w:r w:rsidRPr="006F6B4B">
        <w:rPr>
          <w:rFonts w:ascii="Franklin Gothic Book" w:hAnsi="Franklin Gothic Book" w:cs="Times New Roman"/>
          <w:color w:val="auto"/>
        </w:rPr>
        <w:t xml:space="preserve">, ve kterém stručně zaznamená činnosti v jednotlivých dnech. </w:t>
      </w:r>
    </w:p>
    <w:p w:rsidR="000B5142" w:rsidRPr="006F6B4B" w:rsidRDefault="000B5142" w:rsidP="000B5142">
      <w:pPr>
        <w:pStyle w:val="Default"/>
        <w:rPr>
          <w:rFonts w:ascii="Franklin Gothic Book" w:hAnsi="Franklin Gothic Book" w:cs="Times New Roman"/>
          <w:color w:val="auto"/>
        </w:rPr>
      </w:pPr>
      <w:r w:rsidRPr="006F6B4B">
        <w:rPr>
          <w:rFonts w:ascii="Franklin Gothic Book" w:hAnsi="Franklin Gothic Book" w:cs="Times New Roman"/>
          <w:color w:val="auto"/>
        </w:rPr>
        <w:t xml:space="preserve">Po ukončení </w:t>
      </w:r>
      <w:r w:rsidRPr="006F6B4B">
        <w:rPr>
          <w:rFonts w:ascii="Franklin Gothic Book" w:hAnsi="Franklin Gothic Book" w:cs="Times New Roman"/>
          <w:b/>
          <w:bCs/>
          <w:color w:val="auto"/>
        </w:rPr>
        <w:t xml:space="preserve">praxe do 3 dnů </w:t>
      </w:r>
      <w:r w:rsidR="00155CCC" w:rsidRPr="006F6B4B">
        <w:rPr>
          <w:rFonts w:ascii="Franklin Gothic Book" w:hAnsi="Franklin Gothic Book" w:cs="Times New Roman"/>
          <w:color w:val="auto"/>
        </w:rPr>
        <w:t>žák</w:t>
      </w:r>
      <w:r w:rsidRPr="006F6B4B">
        <w:rPr>
          <w:rFonts w:ascii="Franklin Gothic Book" w:hAnsi="Franklin Gothic Book" w:cs="Times New Roman"/>
          <w:color w:val="auto"/>
        </w:rPr>
        <w:t xml:space="preserve"> odevzdá vedoucí praxe v tištěné podobě Deník praxe, podepsaný </w:t>
      </w:r>
      <w:r w:rsidR="00C33CBE" w:rsidRPr="006F6B4B">
        <w:rPr>
          <w:rFonts w:ascii="Franklin Gothic Book" w:hAnsi="Franklin Gothic Book" w:cs="Times New Roman"/>
          <w:color w:val="auto"/>
        </w:rPr>
        <w:t>osobou oprávněnou jednat za firmu a opatřený</w:t>
      </w:r>
      <w:r w:rsidRPr="006F6B4B">
        <w:rPr>
          <w:rFonts w:ascii="Franklin Gothic Book" w:hAnsi="Franklin Gothic Book" w:cs="Times New Roman"/>
          <w:color w:val="auto"/>
        </w:rPr>
        <w:t xml:space="preserve"> razítkem firmy. </w:t>
      </w:r>
      <w:r w:rsidRPr="006F6B4B">
        <w:rPr>
          <w:rFonts w:ascii="Franklin Gothic Book" w:hAnsi="Franklin Gothic Book" w:cs="Times New Roman"/>
          <w:b/>
          <w:bCs/>
          <w:color w:val="auto"/>
        </w:rPr>
        <w:t xml:space="preserve">Zprávu o průběhu odborné praxe </w:t>
      </w:r>
      <w:r w:rsidR="00155CCC" w:rsidRPr="006F6B4B">
        <w:rPr>
          <w:rFonts w:ascii="Franklin Gothic Book" w:hAnsi="Franklin Gothic Book" w:cs="Times New Roman"/>
          <w:color w:val="auto"/>
        </w:rPr>
        <w:t>zpracuje žák</w:t>
      </w:r>
      <w:r w:rsidRPr="006F6B4B">
        <w:rPr>
          <w:rFonts w:ascii="Franklin Gothic Book" w:hAnsi="Franklin Gothic Book" w:cs="Times New Roman"/>
          <w:color w:val="auto"/>
        </w:rPr>
        <w:t xml:space="preserve"> v odpovídajícím formátu a odevzdá v tištěné pod</w:t>
      </w:r>
      <w:r w:rsidR="00155CCC" w:rsidRPr="006F6B4B">
        <w:rPr>
          <w:rFonts w:ascii="Franklin Gothic Book" w:hAnsi="Franklin Gothic Book" w:cs="Times New Roman"/>
          <w:color w:val="auto"/>
        </w:rPr>
        <w:t xml:space="preserve">obě vedoucí praxe. </w:t>
      </w:r>
    </w:p>
    <w:p w:rsidR="0035450A" w:rsidRDefault="00117762" w:rsidP="000B5142">
      <w:pPr>
        <w:pStyle w:val="Default"/>
        <w:rPr>
          <w:rFonts w:ascii="Franklin Gothic Book" w:hAnsi="Franklin Gothic Book" w:cs="Times New Roman"/>
          <w:color w:val="auto"/>
        </w:rPr>
      </w:pPr>
      <w:r w:rsidRPr="006F6B4B">
        <w:rPr>
          <w:rFonts w:ascii="Franklin Gothic Book" w:hAnsi="Franklin Gothic Book" w:cs="Times New Roman"/>
          <w:color w:val="auto"/>
        </w:rPr>
        <w:t xml:space="preserve">Dokumenty ke stažení </w:t>
      </w:r>
      <w:hyperlink r:id="rId7" w:history="1">
        <w:r w:rsidRPr="006F6B4B">
          <w:rPr>
            <w:rStyle w:val="Hypertextovodkaz"/>
            <w:rFonts w:ascii="Franklin Gothic Book" w:hAnsi="Franklin Gothic Book" w:cs="Times New Roman"/>
          </w:rPr>
          <w:t>zde</w:t>
        </w:r>
      </w:hyperlink>
      <w:r w:rsidRPr="006F6B4B">
        <w:rPr>
          <w:rFonts w:ascii="Franklin Gothic Book" w:hAnsi="Franklin Gothic Book" w:cs="Times New Roman"/>
          <w:color w:val="auto"/>
        </w:rPr>
        <w:t>.</w:t>
      </w:r>
    </w:p>
    <w:p w:rsidR="00114EF5" w:rsidRPr="006F6B4B" w:rsidRDefault="00114EF5" w:rsidP="000B5142">
      <w:pPr>
        <w:pStyle w:val="Default"/>
        <w:rPr>
          <w:rFonts w:ascii="Franklin Gothic Book" w:hAnsi="Franklin Gothic Book" w:cs="Times New Roman"/>
          <w:color w:val="auto"/>
        </w:rPr>
      </w:pPr>
    </w:p>
    <w:p w:rsidR="00714DF9" w:rsidRPr="006F6B4B" w:rsidRDefault="00714DF9" w:rsidP="000B5142">
      <w:pPr>
        <w:pStyle w:val="Default"/>
        <w:rPr>
          <w:rFonts w:ascii="Franklin Gothic Book" w:hAnsi="Franklin Gothic Book" w:cs="Times New Roman"/>
          <w:color w:val="auto"/>
        </w:rPr>
      </w:pPr>
    </w:p>
    <w:p w:rsidR="000B5142" w:rsidRPr="006F6B4B" w:rsidRDefault="000B5142" w:rsidP="000B5142">
      <w:pPr>
        <w:pStyle w:val="Default"/>
        <w:rPr>
          <w:rFonts w:ascii="Franklin Gothic Book" w:hAnsi="Franklin Gothic Book" w:cs="Times New Roman"/>
          <w:b/>
          <w:color w:val="0070C0"/>
          <w:sz w:val="28"/>
          <w:szCs w:val="28"/>
        </w:rPr>
      </w:pPr>
      <w:r w:rsidRPr="006F6B4B">
        <w:rPr>
          <w:rFonts w:ascii="Franklin Gothic Book" w:hAnsi="Franklin Gothic Book" w:cs="Times New Roman"/>
          <w:b/>
          <w:color w:val="0070C0"/>
          <w:sz w:val="28"/>
          <w:szCs w:val="28"/>
        </w:rPr>
        <w:t>Obor Podnikání 1. ročník – termín praxe od 20. 5. do 31. 5. 2019</w:t>
      </w:r>
      <w:r w:rsidRPr="006F6B4B">
        <w:rPr>
          <w:rFonts w:ascii="Franklin Gothic Book" w:hAnsi="Franklin Gothic Book" w:cs="Times New Roman"/>
          <w:color w:val="auto"/>
        </w:rPr>
        <w:t xml:space="preserve"> </w:t>
      </w:r>
    </w:p>
    <w:p w:rsidR="000B5142" w:rsidRPr="006F6B4B" w:rsidRDefault="000B5142" w:rsidP="000B5142">
      <w:pPr>
        <w:pStyle w:val="Default"/>
        <w:rPr>
          <w:rFonts w:ascii="Franklin Gothic Book" w:hAnsi="Franklin Gothic Book" w:cs="Times New Roman"/>
          <w:color w:val="auto"/>
        </w:rPr>
      </w:pPr>
      <w:r w:rsidRPr="006F6B4B">
        <w:rPr>
          <w:rFonts w:ascii="Franklin Gothic Book" w:hAnsi="Franklin Gothic Book" w:cs="Times New Roman"/>
          <w:color w:val="auto"/>
        </w:rPr>
        <w:t xml:space="preserve">Vedoucí praxe: Ing. Dana Boušová </w:t>
      </w:r>
    </w:p>
    <w:p w:rsidR="000B5142" w:rsidRPr="006F6B4B" w:rsidRDefault="000B5142" w:rsidP="000B5142">
      <w:pPr>
        <w:pStyle w:val="Default"/>
        <w:rPr>
          <w:rFonts w:ascii="Franklin Gothic Book" w:hAnsi="Franklin Gothic Book" w:cs="Times New Roman"/>
          <w:color w:val="auto"/>
        </w:rPr>
      </w:pPr>
      <w:r w:rsidRPr="006F6B4B">
        <w:rPr>
          <w:rFonts w:ascii="Franklin Gothic Book" w:hAnsi="Franklin Gothic Book" w:cs="Times New Roman"/>
          <w:color w:val="auto"/>
        </w:rPr>
        <w:t xml:space="preserve">Smlouva: do 26. 4. 2019 </w:t>
      </w:r>
    </w:p>
    <w:p w:rsidR="000B5142" w:rsidRDefault="000B5142" w:rsidP="000B5142">
      <w:pPr>
        <w:pStyle w:val="Default"/>
        <w:rPr>
          <w:rFonts w:ascii="Franklin Gothic Book" w:hAnsi="Franklin Gothic Book" w:cs="Times New Roman"/>
          <w:color w:val="auto"/>
        </w:rPr>
      </w:pPr>
      <w:r w:rsidRPr="006F6B4B">
        <w:rPr>
          <w:rFonts w:ascii="Franklin Gothic Book" w:hAnsi="Franklin Gothic Book" w:cs="Times New Roman"/>
          <w:color w:val="auto"/>
        </w:rPr>
        <w:t xml:space="preserve">Výstup z praxe do 6. 6.: Deník praxe, Zpráva o průběhu odborné praxe </w:t>
      </w:r>
    </w:p>
    <w:p w:rsidR="00114EF5" w:rsidRPr="006F6B4B" w:rsidRDefault="00114EF5" w:rsidP="000B5142">
      <w:pPr>
        <w:pStyle w:val="Default"/>
        <w:rPr>
          <w:rFonts w:ascii="Franklin Gothic Book" w:hAnsi="Franklin Gothic Book" w:cs="Times New Roman"/>
          <w:color w:val="auto"/>
        </w:rPr>
      </w:pPr>
      <w:bookmarkStart w:id="0" w:name="_GoBack"/>
      <w:bookmarkEnd w:id="0"/>
    </w:p>
    <w:p w:rsidR="000B5142" w:rsidRPr="006F6B4B" w:rsidRDefault="000B5142" w:rsidP="000B5142">
      <w:pPr>
        <w:pStyle w:val="Default"/>
        <w:rPr>
          <w:rFonts w:ascii="Franklin Gothic Book" w:hAnsi="Franklin Gothic Book" w:cs="Times New Roman"/>
          <w:color w:val="auto"/>
        </w:rPr>
      </w:pPr>
    </w:p>
    <w:p w:rsidR="000B5142" w:rsidRPr="006F6B4B" w:rsidRDefault="000B5142" w:rsidP="000B5142">
      <w:pPr>
        <w:pStyle w:val="Default"/>
        <w:rPr>
          <w:rFonts w:ascii="Franklin Gothic Book" w:hAnsi="Franklin Gothic Book" w:cs="Times New Roman"/>
          <w:color w:val="auto"/>
        </w:rPr>
      </w:pPr>
      <w:r w:rsidRPr="006F6B4B">
        <w:rPr>
          <w:rFonts w:ascii="Franklin Gothic Book" w:hAnsi="Franklin Gothic Book" w:cs="Times New Roman"/>
          <w:b/>
          <w:color w:val="auto"/>
        </w:rPr>
        <w:t>Odborná náplň praxe</w:t>
      </w:r>
      <w:r w:rsidRPr="006F6B4B">
        <w:rPr>
          <w:rFonts w:ascii="Franklin Gothic Book" w:hAnsi="Franklin Gothic Book" w:cs="Times New Roman"/>
          <w:color w:val="auto"/>
        </w:rPr>
        <w:t xml:space="preserve">: </w:t>
      </w:r>
    </w:p>
    <w:p w:rsidR="000B5142" w:rsidRPr="006F6B4B" w:rsidRDefault="000B5142" w:rsidP="000B5142">
      <w:pPr>
        <w:pStyle w:val="Default"/>
        <w:numPr>
          <w:ilvl w:val="0"/>
          <w:numId w:val="11"/>
        </w:numPr>
        <w:spacing w:after="44"/>
        <w:rPr>
          <w:rFonts w:ascii="Franklin Gothic Book" w:hAnsi="Franklin Gothic Book" w:cs="Times New Roman"/>
          <w:color w:val="auto"/>
        </w:rPr>
      </w:pPr>
      <w:r w:rsidRPr="006F6B4B">
        <w:rPr>
          <w:rFonts w:ascii="Franklin Gothic Book" w:hAnsi="Franklin Gothic Book" w:cs="Times New Roman"/>
          <w:color w:val="auto"/>
        </w:rPr>
        <w:t xml:space="preserve">Informace o firmě (právní podoba, založení, podnikatelské cíle a úspěchy). </w:t>
      </w:r>
    </w:p>
    <w:p w:rsidR="000B5142" w:rsidRPr="006F6B4B" w:rsidRDefault="000B5142" w:rsidP="000B5142">
      <w:pPr>
        <w:pStyle w:val="Default"/>
        <w:numPr>
          <w:ilvl w:val="0"/>
          <w:numId w:val="11"/>
        </w:numPr>
        <w:spacing w:after="44"/>
        <w:rPr>
          <w:rFonts w:ascii="Franklin Gothic Book" w:hAnsi="Franklin Gothic Book" w:cs="Times New Roman"/>
          <w:color w:val="auto"/>
        </w:rPr>
      </w:pPr>
      <w:r w:rsidRPr="006F6B4B">
        <w:rPr>
          <w:rFonts w:ascii="Franklin Gothic Book" w:hAnsi="Franklin Gothic Book" w:cs="Times New Roman"/>
          <w:color w:val="auto"/>
        </w:rPr>
        <w:t xml:space="preserve">Marketing firmy (práce se zákazníkem, cenová strategie, reklama a propagace, konkurence na trhu). </w:t>
      </w:r>
    </w:p>
    <w:p w:rsidR="000B5142" w:rsidRPr="006F6B4B" w:rsidRDefault="000B5142" w:rsidP="000B5142">
      <w:pPr>
        <w:pStyle w:val="Default"/>
        <w:numPr>
          <w:ilvl w:val="0"/>
          <w:numId w:val="11"/>
        </w:numPr>
        <w:spacing w:after="44"/>
        <w:rPr>
          <w:rFonts w:ascii="Franklin Gothic Book" w:hAnsi="Franklin Gothic Book" w:cs="Times New Roman"/>
          <w:color w:val="auto"/>
        </w:rPr>
      </w:pPr>
      <w:r w:rsidRPr="006F6B4B">
        <w:rPr>
          <w:rFonts w:ascii="Franklin Gothic Book" w:hAnsi="Franklin Gothic Book" w:cs="Times New Roman"/>
          <w:color w:val="auto"/>
        </w:rPr>
        <w:t xml:space="preserve">Organizační struktura firmy, manažerské činnosti, motivace pracovníků, kontrolní činnost. </w:t>
      </w:r>
    </w:p>
    <w:p w:rsidR="000B5142" w:rsidRPr="006F6B4B" w:rsidRDefault="000B5142" w:rsidP="000B5142">
      <w:pPr>
        <w:pStyle w:val="Default"/>
        <w:numPr>
          <w:ilvl w:val="0"/>
          <w:numId w:val="11"/>
        </w:numPr>
        <w:spacing w:after="44"/>
        <w:rPr>
          <w:rFonts w:ascii="Franklin Gothic Book" w:hAnsi="Franklin Gothic Book" w:cs="Times New Roman"/>
          <w:color w:val="auto"/>
        </w:rPr>
      </w:pPr>
      <w:r w:rsidRPr="006F6B4B">
        <w:rPr>
          <w:rFonts w:ascii="Franklin Gothic Book" w:hAnsi="Franklin Gothic Book" w:cs="Times New Roman"/>
          <w:color w:val="auto"/>
        </w:rPr>
        <w:t xml:space="preserve">Vlastní podnikatelská činnost – zásobování, skladové hospodářství, majetek podniku, odpisování, financování, zakázky, výnosy, tvorba hospodářského výsledku. </w:t>
      </w:r>
    </w:p>
    <w:p w:rsidR="000B5142" w:rsidRPr="006F6B4B" w:rsidRDefault="000B5142" w:rsidP="000B5142">
      <w:pPr>
        <w:pStyle w:val="Default"/>
        <w:numPr>
          <w:ilvl w:val="0"/>
          <w:numId w:val="11"/>
        </w:numPr>
        <w:spacing w:after="44"/>
        <w:rPr>
          <w:rFonts w:ascii="Franklin Gothic Book" w:hAnsi="Franklin Gothic Book" w:cs="Times New Roman"/>
          <w:color w:val="auto"/>
        </w:rPr>
      </w:pPr>
      <w:r w:rsidRPr="006F6B4B">
        <w:rPr>
          <w:rFonts w:ascii="Franklin Gothic Book" w:hAnsi="Franklin Gothic Book" w:cs="Times New Roman"/>
          <w:color w:val="auto"/>
        </w:rPr>
        <w:t xml:space="preserve">Účetnictví – účetní doklady, jejich zpracování a evidování, seznámení se s účetním programem. Účetní závěrka, postup při odvodu daní. (Alespoň teoreticky). </w:t>
      </w:r>
    </w:p>
    <w:p w:rsidR="000B5142" w:rsidRPr="006F6B4B" w:rsidRDefault="000B5142" w:rsidP="000B5142">
      <w:pPr>
        <w:pStyle w:val="Default"/>
        <w:numPr>
          <w:ilvl w:val="0"/>
          <w:numId w:val="11"/>
        </w:numPr>
        <w:spacing w:after="44"/>
        <w:rPr>
          <w:rFonts w:ascii="Franklin Gothic Book" w:hAnsi="Franklin Gothic Book" w:cs="Times New Roman"/>
          <w:color w:val="auto"/>
        </w:rPr>
      </w:pPr>
      <w:r w:rsidRPr="006F6B4B">
        <w:rPr>
          <w:rFonts w:ascii="Franklin Gothic Book" w:hAnsi="Franklin Gothic Book" w:cs="Times New Roman"/>
          <w:color w:val="auto"/>
        </w:rPr>
        <w:t xml:space="preserve">Styk podniku s okolím – s bankou, finančním a jinými úřady, odběrateli a dodavateli atd. </w:t>
      </w:r>
    </w:p>
    <w:p w:rsidR="000B5142" w:rsidRPr="006F6B4B" w:rsidRDefault="000B5142" w:rsidP="000B5142">
      <w:pPr>
        <w:pStyle w:val="Default"/>
        <w:numPr>
          <w:ilvl w:val="0"/>
          <w:numId w:val="11"/>
        </w:numPr>
        <w:rPr>
          <w:rFonts w:ascii="Franklin Gothic Book" w:hAnsi="Franklin Gothic Book" w:cs="Times New Roman"/>
          <w:color w:val="auto"/>
        </w:rPr>
      </w:pPr>
      <w:r w:rsidRPr="006F6B4B">
        <w:rPr>
          <w:rFonts w:ascii="Franklin Gothic Book" w:hAnsi="Franklin Gothic Book" w:cs="Times New Roman"/>
          <w:color w:val="auto"/>
        </w:rPr>
        <w:t xml:space="preserve">Další skutečnosti související s pracovním zařazením. </w:t>
      </w:r>
    </w:p>
    <w:p w:rsidR="000B5142" w:rsidRPr="006F6B4B" w:rsidRDefault="000B5142" w:rsidP="000B5142">
      <w:pPr>
        <w:pStyle w:val="Default"/>
        <w:rPr>
          <w:rFonts w:ascii="Franklin Gothic Book" w:hAnsi="Franklin Gothic Book" w:cs="Times New Roman"/>
          <w:color w:val="auto"/>
        </w:rPr>
      </w:pPr>
    </w:p>
    <w:p w:rsidR="000B5142" w:rsidRPr="006F6B4B" w:rsidRDefault="000B5142" w:rsidP="000B5142">
      <w:pPr>
        <w:pStyle w:val="Default"/>
        <w:rPr>
          <w:rFonts w:ascii="Franklin Gothic Book" w:hAnsi="Franklin Gothic Book" w:cs="Times New Roman"/>
          <w:color w:val="auto"/>
        </w:rPr>
      </w:pPr>
    </w:p>
    <w:p w:rsidR="000B5142" w:rsidRPr="006F6B4B" w:rsidRDefault="000B5142" w:rsidP="000B5142">
      <w:pPr>
        <w:pStyle w:val="Default"/>
        <w:rPr>
          <w:rFonts w:ascii="Franklin Gothic Book" w:hAnsi="Franklin Gothic Book" w:cs="Times New Roman"/>
          <w:color w:val="auto"/>
        </w:rPr>
      </w:pPr>
    </w:p>
    <w:p w:rsidR="000B5142" w:rsidRPr="006F6B4B" w:rsidRDefault="000B5142" w:rsidP="000B5142">
      <w:pPr>
        <w:rPr>
          <w:sz w:val="24"/>
          <w:szCs w:val="24"/>
        </w:rPr>
      </w:pPr>
      <w:r w:rsidRPr="006F6B4B">
        <w:rPr>
          <w:sz w:val="24"/>
          <w:szCs w:val="24"/>
        </w:rPr>
        <w:t>5. 2.  2019</w:t>
      </w:r>
      <w:r w:rsidRPr="006F6B4B">
        <w:rPr>
          <w:sz w:val="24"/>
          <w:szCs w:val="24"/>
        </w:rPr>
        <w:tab/>
      </w:r>
      <w:r w:rsidRPr="006F6B4B">
        <w:rPr>
          <w:sz w:val="24"/>
          <w:szCs w:val="24"/>
        </w:rPr>
        <w:tab/>
      </w:r>
      <w:r w:rsidRPr="006F6B4B">
        <w:rPr>
          <w:sz w:val="24"/>
          <w:szCs w:val="24"/>
        </w:rPr>
        <w:tab/>
      </w:r>
      <w:r w:rsidRPr="006F6B4B">
        <w:rPr>
          <w:sz w:val="24"/>
          <w:szCs w:val="24"/>
        </w:rPr>
        <w:tab/>
      </w:r>
      <w:r w:rsidRPr="006F6B4B">
        <w:rPr>
          <w:sz w:val="24"/>
          <w:szCs w:val="24"/>
        </w:rPr>
        <w:tab/>
      </w:r>
      <w:r w:rsidRPr="006F6B4B">
        <w:rPr>
          <w:sz w:val="24"/>
          <w:szCs w:val="24"/>
        </w:rPr>
        <w:tab/>
      </w:r>
      <w:r w:rsidRPr="006F6B4B">
        <w:rPr>
          <w:sz w:val="24"/>
          <w:szCs w:val="24"/>
        </w:rPr>
        <w:tab/>
        <w:t>Za PTE Ing. D. Boušová</w:t>
      </w:r>
    </w:p>
    <w:p w:rsidR="000B5142" w:rsidRPr="006F6B4B" w:rsidRDefault="000B5142" w:rsidP="000B5142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:rsidR="000B5142" w:rsidRPr="006F6B4B" w:rsidRDefault="000B5142" w:rsidP="000B5142"/>
    <w:p w:rsidR="00DC02FD" w:rsidRPr="006F6B4B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sectPr w:rsidR="00DC02FD" w:rsidRPr="006F6B4B" w:rsidSect="005421B0">
      <w:headerReference w:type="default" r:id="rId8"/>
      <w:footerReference w:type="default" r:id="rId9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92" w:rsidRDefault="00244D92" w:rsidP="00244D92">
      <w:pPr>
        <w:spacing w:after="0" w:line="240" w:lineRule="auto"/>
      </w:pPr>
      <w:r>
        <w:separator/>
      </w:r>
    </w:p>
  </w:endnote>
  <w:endnote w:type="continuationSeparator" w:id="0">
    <w:p w:rsidR="00244D92" w:rsidRDefault="00244D92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CD" w:rsidRPr="00561626" w:rsidRDefault="002F3BCD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:rsidR="002F3BCD" w:rsidRDefault="002F3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92" w:rsidRDefault="00244D92" w:rsidP="00244D92">
      <w:pPr>
        <w:spacing w:after="0" w:line="240" w:lineRule="auto"/>
      </w:pPr>
      <w:r>
        <w:separator/>
      </w:r>
    </w:p>
  </w:footnote>
  <w:footnote w:type="continuationSeparator" w:id="0">
    <w:p w:rsidR="00244D92" w:rsidRDefault="00244D92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92" w:rsidRDefault="00E04612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D92" w:rsidRDefault="00244D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11325184"/>
    <w:multiLevelType w:val="hybridMultilevel"/>
    <w:tmpl w:val="000621EC"/>
    <w:lvl w:ilvl="0" w:tplc="0405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773DDB"/>
    <w:multiLevelType w:val="hybridMultilevel"/>
    <w:tmpl w:val="611CD38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4C6"/>
    <w:multiLevelType w:val="hybridMultilevel"/>
    <w:tmpl w:val="B10A5E82"/>
    <w:lvl w:ilvl="0" w:tplc="040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5C76BB1"/>
    <w:multiLevelType w:val="hybridMultilevel"/>
    <w:tmpl w:val="CC08C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9336F"/>
    <w:multiLevelType w:val="multilevel"/>
    <w:tmpl w:val="696EFE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  <w:lvl w:ilvl="1">
      <w:start w:val="1"/>
      <w:numFmt w:val="upperLetter"/>
      <w:lvlText w:val="%2)"/>
      <w:legacy w:legacy="1" w:legacySpace="113" w:legacyIndent="0"/>
      <w:lvlJc w:val="left"/>
      <w:pPr>
        <w:ind w:left="0" w:firstLine="0"/>
      </w:pPr>
      <w:rPr>
        <w:rFonts w:ascii="Tms Rmn" w:hAnsi="Tms Rmn" w:hint="default"/>
      </w:rPr>
    </w:lvl>
    <w:lvl w:ilvl="2">
      <w:start w:val="1"/>
      <w:numFmt w:val="lowerLetter"/>
      <w:lvlText w:val="%3)"/>
      <w:legacy w:legacy="1" w:legacySpace="113" w:legacyIndent="0"/>
      <w:lvlJc w:val="left"/>
      <w:pPr>
        <w:ind w:left="0" w:firstLine="0"/>
      </w:pPr>
      <w:rPr>
        <w:rFonts w:ascii="Tms Rmn" w:hAnsi="Tms Rmn" w:hint="default"/>
      </w:rPr>
    </w:lvl>
    <w:lvl w:ilvl="3">
      <w:start w:val="1"/>
      <w:numFmt w:val="none"/>
      <w:lvlText w:val="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  <w:lvl w:ilvl="4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</w:abstractNum>
  <w:abstractNum w:abstractNumId="5" w15:restartNumberingAfterBreak="0">
    <w:nsid w:val="40623632"/>
    <w:multiLevelType w:val="hybridMultilevel"/>
    <w:tmpl w:val="D166E642"/>
    <w:lvl w:ilvl="0" w:tplc="040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1CF6D23"/>
    <w:multiLevelType w:val="hybridMultilevel"/>
    <w:tmpl w:val="2A901C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F531E"/>
    <w:multiLevelType w:val="hybridMultilevel"/>
    <w:tmpl w:val="6DA6E62E"/>
    <w:lvl w:ilvl="0" w:tplc="040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50213576"/>
    <w:multiLevelType w:val="hybridMultilevel"/>
    <w:tmpl w:val="63AC3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B7795"/>
    <w:multiLevelType w:val="hybridMultilevel"/>
    <w:tmpl w:val="8E0E141E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</w:num>
  <w:num w:numId="8">
    <w:abstractNumId w:val="3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0B5142"/>
    <w:rsid w:val="000E6406"/>
    <w:rsid w:val="00114EF5"/>
    <w:rsid w:val="00117762"/>
    <w:rsid w:val="0013312F"/>
    <w:rsid w:val="00155CCC"/>
    <w:rsid w:val="00216221"/>
    <w:rsid w:val="00244D92"/>
    <w:rsid w:val="002F3BCD"/>
    <w:rsid w:val="0035450A"/>
    <w:rsid w:val="00395860"/>
    <w:rsid w:val="005123B1"/>
    <w:rsid w:val="005421B0"/>
    <w:rsid w:val="006800A6"/>
    <w:rsid w:val="006F6B4B"/>
    <w:rsid w:val="00714DF9"/>
    <w:rsid w:val="00772D4B"/>
    <w:rsid w:val="00944750"/>
    <w:rsid w:val="00950EEE"/>
    <w:rsid w:val="00952A11"/>
    <w:rsid w:val="00A053CA"/>
    <w:rsid w:val="00A8603E"/>
    <w:rsid w:val="00C06073"/>
    <w:rsid w:val="00C27F76"/>
    <w:rsid w:val="00C33CBE"/>
    <w:rsid w:val="00C56680"/>
    <w:rsid w:val="00CB77A3"/>
    <w:rsid w:val="00D14D36"/>
    <w:rsid w:val="00D37758"/>
    <w:rsid w:val="00D92133"/>
    <w:rsid w:val="00DC02FD"/>
    <w:rsid w:val="00E04612"/>
    <w:rsid w:val="00E2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2"/>
    </o:shapelayout>
  </w:shapeDefaults>
  <w:decimalSymbol w:val=","/>
  <w:listSeparator w:val=";"/>
  <w14:docId w14:val="568A21FC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A053CA"/>
    <w:pPr>
      <w:spacing w:line="256" w:lineRule="auto"/>
      <w:ind w:left="720"/>
      <w:contextualSpacing/>
    </w:pPr>
    <w:rPr>
      <w:rFonts w:asciiTheme="minorHAnsi" w:hAnsiTheme="minorHAnsi"/>
    </w:rPr>
  </w:style>
  <w:style w:type="paragraph" w:styleId="Bezmezer">
    <w:name w:val="No Spacing"/>
    <w:uiPriority w:val="1"/>
    <w:qFormat/>
    <w:rsid w:val="00CB77A3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0B51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450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54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kolahostivar.cz/udalosti/prax%20%20e-1-rocniku-podnik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2B3E22A6</Template>
  <TotalTime>134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Danuše Boušová</cp:lastModifiedBy>
  <cp:revision>24</cp:revision>
  <dcterms:created xsi:type="dcterms:W3CDTF">2019-01-29T15:49:00Z</dcterms:created>
  <dcterms:modified xsi:type="dcterms:W3CDTF">2019-02-06T12:17:00Z</dcterms:modified>
</cp:coreProperties>
</file>